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</w:pPr>
      <w:r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  <w:t>2022年(北部地区)校企合作暨访企拓岗网络视频会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25165926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qiYf1QAAAAcBAAAPAAAAAAAAAAEAIAAAACIAAABkcnMvZG93&#10;bnJldi54bWxQSwECFAAUAAAACACHTuJAs8x4CQMCAAD0AwAADgAAAAAAAAABACAAAAAkAQAAZHJz&#10;L2Uyb0RvYy54bWxQSwUGAAAAAAYABgBZAQAAmQ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0"/>
          <w:szCs w:val="40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尊敬的企业HR及招聘负责人：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  <w:t>校企合作是职业院校培养高素质技能型人才的重要模式、是现代化企业实施人才战略之趋势。企业通过校企合作，把本企业对人才的技能需求及时准确地反馈给培养人才的职业院校，同时也直接参与到技能型人才培养的整个过程，这样既达到了为企业（量身定制）针对性、实用性培养的目的，也满足企业对技能型人才的精准需求，实现人才蓄水池功能，助推企业高质量发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ascii="仿宋_GB2312" w:hAnsi="仿宋_GB2312" w:eastAsia="仿宋_GB2312" w:cs="仿宋_GB2312"/>
          <w:color w:val="2B2B2B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当前，全国疫情防控形势整体趋稳，日新增本土确诊病例和无症状感染者继续下降，但仍存在反弹风险，疫情防控形势依然严峻复杂。多地开始科学精准防疫防控，有序开展复工复产。在这个特别的时期，我们通过“云校企会”小程序，见屏如见面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 w:bidi="ar-SA"/>
        </w:rPr>
        <w:t>通过线上对接，实现资源整合。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共话校企合作，共谋产教融合，共享人才信息。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兹定于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2022年5月31日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举办“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2022年(北部地区)校企合作暨访企拓岗网络视频会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”。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一、主办单位：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小程序--云校企会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“访企拓岗促就业 复工复产助发展”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bookmarkStart w:id="0" w:name="OLE_LINK1"/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 xml:space="preserve">三、会议形式：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（一）视频直观洽谈：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参会校企双方均可通过微信搜索小程序--云校企会，注册进入会场，通过审核后，可在会议期间进行视频对接。（每家企业一个账号，可2人参加）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（二）微信群聊互动：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由主办方建立，统一邀请所有参会嘉宾（2人/企业）进群。校企双方可互加微信好友交流、可微信视频洽谈，也可在群内发送与会议相关的单位小视频。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（三）配发宣传资料：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由主办方根据校企提供资料（如院校简介、毕业生情况、院校负责人联系方式等），排版会刊。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（四）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视频会议后在校企合作网【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"http://www.sxchxx.com/"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www.zgxqhzw.cn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】进行免费宣传。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 xml:space="preserve">四、会议概况：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1、视频会议时间：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2022年5月31日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2、视频会议规模：拟邀请学校80所、企业50家，校企比1:1。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3、参会人员：用工企业HR、人事主管；主管就业院（校）长、各院系领导或就业负责人等。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339725</wp:posOffset>
            </wp:positionV>
            <wp:extent cx="1543685" cy="1543685"/>
            <wp:effectExtent l="0" t="0" r="18415" b="18415"/>
            <wp:wrapSquare wrapText="bothSides"/>
            <wp:docPr id="1" name="图片 1" descr="608d1b276cfbb960af596186259ad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08d1b276cfbb960af596186259ad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 xml:space="preserve">五、参会方式：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 参会企业扫描右侧葵花码、选择会场后，注册、登录云校企会，按操作指南完善单位信息。会议期间，校企双方线上对接，可发送文字、图片、语音、短视频以及视频连线。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 xml:space="preserve">六、参会项目及费用：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（一）费用说明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1、企业参会1200元/场（每单位一个账号，两名代表），含会刊资料费。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2、更多项目请致电咨询。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（二）转账方式（仅限以下账号）：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对公账户：陕西晨华信息科技有限责任公司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开 户 行：中国工商银行宝鸡大庆路支行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账 号：2603 0253 0920 1401 146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汇款时间：须在报名后七个工作日之内转账，以便前期宣传，开具发票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转账注明：“XXX单位参会费”字样、开发票的单位名称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 xml:space="preserve">七、联系方式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电 话：0917-3456779 3368008 公众号：zgxqhzw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bookmarkEnd w:id="0"/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82550</wp:posOffset>
            </wp:positionV>
            <wp:extent cx="1420495" cy="1420495"/>
            <wp:effectExtent l="25400" t="0" r="40005" b="40005"/>
            <wp:wrapNone/>
            <wp:docPr id="3" name="图片 3" descr="a5ef2038331292ed1a866675142d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5ef2038331292ed1a866675142d49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9080000">
                      <a:off x="0" y="0"/>
                      <a:ext cx="142049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          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企合作大会会务组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_GB2312" w:eastAsia="仿宋_GB2312"/>
          <w:b/>
          <w:bCs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附件：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2022年(北部地区)校企合作暨访企拓岗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网络视频会企业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2022年(北部地区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)校企合作暨访企拓岗网络视频会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具体如下：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</w:p>
    <w:tbl>
      <w:tblPr>
        <w:tblStyle w:val="4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859"/>
        <w:gridCol w:w="597"/>
        <w:gridCol w:w="365"/>
        <w:gridCol w:w="497"/>
        <w:gridCol w:w="1026"/>
        <w:gridCol w:w="461"/>
        <w:gridCol w:w="923"/>
        <w:gridCol w:w="536"/>
        <w:gridCol w:w="770"/>
        <w:gridCol w:w="564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7974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我企业同意参加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开票信息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14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51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51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51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51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80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宣传企业地址</w:t>
            </w:r>
          </w:p>
        </w:tc>
        <w:tc>
          <w:tcPr>
            <w:tcW w:w="380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6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企业简介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（另附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word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974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为规范大会会刊，所有参会企业的招工简章必须用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发送，内容包括：企业介绍、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招聘简章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等信息(A4整版篇幅)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4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校建立的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合作模式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(必选)</w:t>
            </w:r>
          </w:p>
        </w:tc>
        <w:tc>
          <w:tcPr>
            <w:tcW w:w="7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冠名办班、订单培养                   □  长期用工合作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校企、校校联合办学合作               □  短期工或寒暑假工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毕业生就业、顶岗实习或工学结合       □  参加校园招聘会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全选           其他方式（请说明）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6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2022-2023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用工情况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（必填）</w:t>
            </w: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需求人数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  <w:jc w:val="center"/>
        </w:trPr>
        <w:tc>
          <w:tcPr>
            <w:tcW w:w="16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974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企业简介或招工简章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）3份一并发送至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sxchxx@163.com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邮箱，并致电会务组（业务）联系人确认，以便会务组及时按回执先后排序统一制作会刊。请各单位务必从速报名，额满截止。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2、以上报名回执表、企业简介或招工简章由参会企业如实填写自行审核提供。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3、参会企业须按照邀请函上规定的时间准时签到，入场参会。如因故无法参加，必须在大会举办前七个工作日书面通知会务组，否则视为违约。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  </w:t>
      </w:r>
      <w:r>
        <w:rPr>
          <w:rFonts w:hint="eastAsia" w:ascii="仿宋_GB2312" w:eastAsia="仿宋_GB2312"/>
          <w:b/>
          <w:bCs/>
          <w:sz w:val="24"/>
        </w:rPr>
        <w:t xml:space="preserve">                            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ZDkwMGE0Nzg5ZjhjNDgxNmNiMzkyZmNjZTExMmQifQ=="/>
  </w:docVars>
  <w:rsids>
    <w:rsidRoot w:val="00000000"/>
    <w:rsid w:val="006220AE"/>
    <w:rsid w:val="01EB7D23"/>
    <w:rsid w:val="021B0EF2"/>
    <w:rsid w:val="02DB7849"/>
    <w:rsid w:val="02EA02F6"/>
    <w:rsid w:val="0525765A"/>
    <w:rsid w:val="05576608"/>
    <w:rsid w:val="05752CE4"/>
    <w:rsid w:val="05872CDD"/>
    <w:rsid w:val="05DB2490"/>
    <w:rsid w:val="05DD0E49"/>
    <w:rsid w:val="06A70485"/>
    <w:rsid w:val="08A164A2"/>
    <w:rsid w:val="08A87FE9"/>
    <w:rsid w:val="09540018"/>
    <w:rsid w:val="0AE82FE8"/>
    <w:rsid w:val="0D3A5D23"/>
    <w:rsid w:val="0DAF0126"/>
    <w:rsid w:val="0DD63DAF"/>
    <w:rsid w:val="0FC82FB5"/>
    <w:rsid w:val="0FEA35F3"/>
    <w:rsid w:val="100D393C"/>
    <w:rsid w:val="10385362"/>
    <w:rsid w:val="10745855"/>
    <w:rsid w:val="10D9652B"/>
    <w:rsid w:val="10FC148B"/>
    <w:rsid w:val="117C7934"/>
    <w:rsid w:val="13CA6B67"/>
    <w:rsid w:val="15D811A1"/>
    <w:rsid w:val="19274BAB"/>
    <w:rsid w:val="1930731A"/>
    <w:rsid w:val="19A81CD4"/>
    <w:rsid w:val="1A594142"/>
    <w:rsid w:val="1B323936"/>
    <w:rsid w:val="1BAA36EC"/>
    <w:rsid w:val="1BCE3523"/>
    <w:rsid w:val="1F434595"/>
    <w:rsid w:val="20560318"/>
    <w:rsid w:val="2077488F"/>
    <w:rsid w:val="20FC075B"/>
    <w:rsid w:val="2165169E"/>
    <w:rsid w:val="22434043"/>
    <w:rsid w:val="224B5A46"/>
    <w:rsid w:val="22A44E7F"/>
    <w:rsid w:val="22E0041D"/>
    <w:rsid w:val="23264EAB"/>
    <w:rsid w:val="25B13B78"/>
    <w:rsid w:val="25DA26C5"/>
    <w:rsid w:val="2619604F"/>
    <w:rsid w:val="262E6060"/>
    <w:rsid w:val="26442AFC"/>
    <w:rsid w:val="26D11AA9"/>
    <w:rsid w:val="2727427B"/>
    <w:rsid w:val="27604F93"/>
    <w:rsid w:val="27670B08"/>
    <w:rsid w:val="27992355"/>
    <w:rsid w:val="28B12677"/>
    <w:rsid w:val="294B6B3F"/>
    <w:rsid w:val="298004C9"/>
    <w:rsid w:val="29EC3267"/>
    <w:rsid w:val="2BC9599F"/>
    <w:rsid w:val="2E137A44"/>
    <w:rsid w:val="2E962CA7"/>
    <w:rsid w:val="2E974AF4"/>
    <w:rsid w:val="2EB827E6"/>
    <w:rsid w:val="32CF3DF2"/>
    <w:rsid w:val="344D7886"/>
    <w:rsid w:val="355967EF"/>
    <w:rsid w:val="35825A30"/>
    <w:rsid w:val="35BB2121"/>
    <w:rsid w:val="35FD7985"/>
    <w:rsid w:val="377A0744"/>
    <w:rsid w:val="39C4616B"/>
    <w:rsid w:val="3A0D21BD"/>
    <w:rsid w:val="3A7276DE"/>
    <w:rsid w:val="3BA71C72"/>
    <w:rsid w:val="3C36152D"/>
    <w:rsid w:val="3CD56E0E"/>
    <w:rsid w:val="3D2646C0"/>
    <w:rsid w:val="3D7042A5"/>
    <w:rsid w:val="3E000188"/>
    <w:rsid w:val="3E596992"/>
    <w:rsid w:val="3F0D690E"/>
    <w:rsid w:val="3F654751"/>
    <w:rsid w:val="3F6742C8"/>
    <w:rsid w:val="402F5DCD"/>
    <w:rsid w:val="40E12780"/>
    <w:rsid w:val="412670E0"/>
    <w:rsid w:val="41850CE8"/>
    <w:rsid w:val="429A02AF"/>
    <w:rsid w:val="42A87F54"/>
    <w:rsid w:val="42DB34AD"/>
    <w:rsid w:val="42EF748D"/>
    <w:rsid w:val="43E171B4"/>
    <w:rsid w:val="442D4D90"/>
    <w:rsid w:val="44352C44"/>
    <w:rsid w:val="491163E9"/>
    <w:rsid w:val="49FF77D7"/>
    <w:rsid w:val="4A061194"/>
    <w:rsid w:val="4A280993"/>
    <w:rsid w:val="4A33372D"/>
    <w:rsid w:val="4D290CF1"/>
    <w:rsid w:val="4D393BEA"/>
    <w:rsid w:val="4D8B17F1"/>
    <w:rsid w:val="4E7D0A17"/>
    <w:rsid w:val="4EC10A1F"/>
    <w:rsid w:val="4F3C39D6"/>
    <w:rsid w:val="4FDD72E5"/>
    <w:rsid w:val="4FDE06E5"/>
    <w:rsid w:val="50D05E3C"/>
    <w:rsid w:val="518A347B"/>
    <w:rsid w:val="52D0043C"/>
    <w:rsid w:val="535E7649"/>
    <w:rsid w:val="53725413"/>
    <w:rsid w:val="541A26B0"/>
    <w:rsid w:val="5465510C"/>
    <w:rsid w:val="550E2042"/>
    <w:rsid w:val="569E53ED"/>
    <w:rsid w:val="56E84DF3"/>
    <w:rsid w:val="5724162D"/>
    <w:rsid w:val="5783417D"/>
    <w:rsid w:val="583F5250"/>
    <w:rsid w:val="586178B2"/>
    <w:rsid w:val="5906124F"/>
    <w:rsid w:val="599106B4"/>
    <w:rsid w:val="5AD75C9D"/>
    <w:rsid w:val="5C415A14"/>
    <w:rsid w:val="5C756B99"/>
    <w:rsid w:val="5E25408C"/>
    <w:rsid w:val="5F0029D1"/>
    <w:rsid w:val="5F1534AC"/>
    <w:rsid w:val="60E9191C"/>
    <w:rsid w:val="61216DDC"/>
    <w:rsid w:val="62384E39"/>
    <w:rsid w:val="640550D2"/>
    <w:rsid w:val="64BF10E6"/>
    <w:rsid w:val="64D50750"/>
    <w:rsid w:val="658B7263"/>
    <w:rsid w:val="65D74F3A"/>
    <w:rsid w:val="663E17DD"/>
    <w:rsid w:val="67007859"/>
    <w:rsid w:val="689841A8"/>
    <w:rsid w:val="6B6749D3"/>
    <w:rsid w:val="6B7067B3"/>
    <w:rsid w:val="6BE83C40"/>
    <w:rsid w:val="6C001F9E"/>
    <w:rsid w:val="6C5D1654"/>
    <w:rsid w:val="6CF13069"/>
    <w:rsid w:val="6D091535"/>
    <w:rsid w:val="6D0A0F3B"/>
    <w:rsid w:val="6D602211"/>
    <w:rsid w:val="6DC33C5F"/>
    <w:rsid w:val="6E556C9F"/>
    <w:rsid w:val="6E654E3B"/>
    <w:rsid w:val="6E8F7997"/>
    <w:rsid w:val="6EAA240B"/>
    <w:rsid w:val="6F0B68AC"/>
    <w:rsid w:val="6F8E5674"/>
    <w:rsid w:val="6FB662FE"/>
    <w:rsid w:val="70D43530"/>
    <w:rsid w:val="718F0DF9"/>
    <w:rsid w:val="71AF26DB"/>
    <w:rsid w:val="71FF0C37"/>
    <w:rsid w:val="72E83E91"/>
    <w:rsid w:val="73B7104D"/>
    <w:rsid w:val="761B52CB"/>
    <w:rsid w:val="77C35D42"/>
    <w:rsid w:val="77FB4ED0"/>
    <w:rsid w:val="78435663"/>
    <w:rsid w:val="7B586687"/>
    <w:rsid w:val="7C1A1554"/>
    <w:rsid w:val="7C976F89"/>
    <w:rsid w:val="7DFB46E5"/>
    <w:rsid w:val="7E2321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FF"/>
      <w:u w:val="singl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hover13"/>
    <w:basedOn w:val="5"/>
    <w:qFormat/>
    <w:uiPriority w:val="0"/>
    <w:rPr>
      <w:color w:val="557EE7"/>
    </w:rPr>
  </w:style>
  <w:style w:type="character" w:customStyle="1" w:styleId="15">
    <w:name w:val="hover14"/>
    <w:basedOn w:val="5"/>
    <w:qFormat/>
    <w:uiPriority w:val="0"/>
    <w:rPr>
      <w:color w:val="557EE7"/>
    </w:rPr>
  </w:style>
  <w:style w:type="character" w:customStyle="1" w:styleId="16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1704</Words>
  <Characters>1855</Characters>
  <Paragraphs>280</Paragraphs>
  <TotalTime>0</TotalTime>
  <ScaleCrop>false</ScaleCrop>
  <LinksUpToDate>false</LinksUpToDate>
  <CharactersWithSpaces>2215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晨华-白老师</cp:lastModifiedBy>
  <dcterms:modified xsi:type="dcterms:W3CDTF">2022-05-07T10:03:27Z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9FADD9D535CE431F85D2525CF11F24E6</vt:lpwstr>
  </property>
</Properties>
</file>